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3D" w:rsidRDefault="006A0D3D" w:rsidP="00807910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66CC5AB3" wp14:editId="48C07951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Pr="00153E59" w:rsidRDefault="00807910" w:rsidP="00807910">
      <w:pPr>
        <w:pStyle w:val="ListParagraph"/>
        <w:numPr>
          <w:ilvl w:val="1"/>
          <w:numId w:val="7"/>
        </w:numPr>
        <w:jc w:val="center"/>
        <w:rPr>
          <w:sz w:val="40"/>
        </w:rPr>
      </w:pPr>
      <w:r>
        <w:rPr>
          <w:sz w:val="40"/>
        </w:rPr>
        <w:t>EXPLORING ANGLE PAIRS</w:t>
      </w:r>
    </w:p>
    <w:p w:rsidR="00CF7EB3" w:rsidRDefault="00CF7EB3" w:rsidP="00B660D2">
      <w:pPr>
        <w:pStyle w:val="ListParagraph"/>
        <w:rPr>
          <w:b/>
          <w:sz w:val="24"/>
        </w:rPr>
      </w:pPr>
    </w:p>
    <w:p w:rsidR="00B660D2" w:rsidRDefault="00B660D2" w:rsidP="00B660D2">
      <w:pPr>
        <w:pStyle w:val="ListParagraph"/>
        <w:rPr>
          <w:sz w:val="24"/>
        </w:rPr>
      </w:pPr>
      <w:r w:rsidRPr="00B660D2">
        <w:rPr>
          <w:b/>
          <w:sz w:val="24"/>
        </w:rPr>
        <w:t xml:space="preserve">DISCLAIMER: </w:t>
      </w:r>
      <w:r w:rsidRPr="00B660D2">
        <w:rPr>
          <w:sz w:val="24"/>
        </w:rPr>
        <w:t xml:space="preserve">These resources are not created or maintained by </w:t>
      </w:r>
      <w:bookmarkStart w:id="0" w:name="_GoBack"/>
      <w:r w:rsidR="00FD754F" w:rsidRPr="00FD754F">
        <w:rPr>
          <w:b/>
          <w:color w:val="FF3399"/>
          <w:sz w:val="24"/>
        </w:rPr>
        <w:fldChar w:fldCharType="begin"/>
      </w:r>
      <w:r w:rsidR="00FD754F" w:rsidRPr="00FD754F">
        <w:rPr>
          <w:b/>
          <w:color w:val="FF3399"/>
          <w:sz w:val="24"/>
        </w:rPr>
        <w:instrText xml:space="preserve"> HYPERLINK "http://geometrycoach.com/geometry-lesson-plans" </w:instrText>
      </w:r>
      <w:r w:rsidR="00FD754F" w:rsidRPr="00FD754F">
        <w:rPr>
          <w:b/>
          <w:color w:val="FF3399"/>
          <w:sz w:val="24"/>
        </w:rPr>
      </w:r>
      <w:r w:rsidR="00FD754F" w:rsidRPr="00FD754F">
        <w:rPr>
          <w:b/>
          <w:color w:val="FF3399"/>
          <w:sz w:val="24"/>
        </w:rPr>
        <w:fldChar w:fldCharType="separate"/>
      </w:r>
      <w:r w:rsidRPr="00FD754F">
        <w:rPr>
          <w:rStyle w:val="Hyperlink"/>
          <w:b/>
          <w:color w:val="FF3399"/>
          <w:sz w:val="24"/>
        </w:rPr>
        <w:t>GeometryCoach.com</w:t>
      </w:r>
      <w:r w:rsidR="00FD754F" w:rsidRPr="00FD754F">
        <w:rPr>
          <w:b/>
          <w:color w:val="FF3399"/>
          <w:sz w:val="24"/>
        </w:rPr>
        <w:fldChar w:fldCharType="end"/>
      </w:r>
      <w:bookmarkEnd w:id="0"/>
      <w:r w:rsidRPr="00B660D2">
        <w:rPr>
          <w:sz w:val="24"/>
        </w:rPr>
        <w:t>. Links should always be verified before students are allowed to freely click on them.</w:t>
      </w:r>
    </w:p>
    <w:p w:rsidR="00CF7EB3" w:rsidRPr="00B660D2" w:rsidRDefault="00CF7EB3" w:rsidP="00B660D2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6A0D3D">
        <w:tc>
          <w:tcPr>
            <w:tcW w:w="3505" w:type="dxa"/>
          </w:tcPr>
          <w:p w:rsidR="00B660D2" w:rsidRPr="00062DE1" w:rsidRDefault="00153E59" w:rsidP="00062DE1">
            <w:pPr>
              <w:pStyle w:val="ListParagraph"/>
              <w:ind w:left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Khan Academy </w:t>
            </w:r>
            <w:r w:rsidR="00062DE1">
              <w:rPr>
                <w:iCs/>
                <w:sz w:val="24"/>
              </w:rPr>
              <w:t>Video Lesson</w:t>
            </w:r>
          </w:p>
        </w:tc>
        <w:tc>
          <w:tcPr>
            <w:tcW w:w="5125" w:type="dxa"/>
          </w:tcPr>
          <w:p w:rsidR="00B660D2" w:rsidRDefault="00891C94" w:rsidP="00AD6576">
            <w:pPr>
              <w:pStyle w:val="ListParagraph"/>
              <w:ind w:left="0"/>
              <w:rPr>
                <w:sz w:val="24"/>
              </w:rPr>
            </w:pPr>
            <w:hyperlink r:id="rId8" w:history="1">
              <w:r w:rsidR="00153E59" w:rsidRPr="00153E59">
                <w:rPr>
                  <w:rStyle w:val="Hyperlink"/>
                  <w:sz w:val="24"/>
                </w:rPr>
                <w:t>https://www.khanacademy.org/math/basic-geo/basic-geo-angles/basic-geo-angle-basics/v/angle-basics</w:t>
              </w:r>
            </w:hyperlink>
          </w:p>
          <w:p w:rsidR="00153E59" w:rsidRDefault="00153E59" w:rsidP="00AD6576">
            <w:pPr>
              <w:pStyle w:val="ListParagraph"/>
              <w:ind w:left="0"/>
              <w:rPr>
                <w:sz w:val="24"/>
              </w:rPr>
            </w:pPr>
          </w:p>
          <w:p w:rsidR="00153E59" w:rsidRDefault="00153E59" w:rsidP="00153E59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 Part Videos Series on the Basics of Measuring Angles.</w:t>
            </w:r>
          </w:p>
        </w:tc>
      </w:tr>
      <w:tr w:rsidR="00B660D2" w:rsidTr="006A0D3D">
        <w:tc>
          <w:tcPr>
            <w:tcW w:w="3505" w:type="dxa"/>
          </w:tcPr>
          <w:p w:rsidR="00B660D2" w:rsidRDefault="009A0C06" w:rsidP="00062DE1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YouTube Video Lesson</w:t>
            </w:r>
          </w:p>
        </w:tc>
        <w:tc>
          <w:tcPr>
            <w:tcW w:w="5125" w:type="dxa"/>
          </w:tcPr>
          <w:p w:rsidR="006063DF" w:rsidRDefault="00891C94" w:rsidP="00B660D2">
            <w:pPr>
              <w:pStyle w:val="ListParagraph"/>
              <w:ind w:left="0"/>
              <w:rPr>
                <w:sz w:val="24"/>
              </w:rPr>
            </w:pPr>
            <w:hyperlink r:id="rId9" w:history="1">
              <w:r w:rsidR="009A0C06" w:rsidRPr="009A0C06">
                <w:rPr>
                  <w:rStyle w:val="Hyperlink"/>
                  <w:sz w:val="24"/>
                </w:rPr>
                <w:t>https://www.youtube.com/watch?v=4gdjf2m9Mww</w:t>
              </w:r>
            </w:hyperlink>
          </w:p>
          <w:p w:rsidR="006063DF" w:rsidRDefault="006063DF" w:rsidP="006063DF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Great Video for the Students!</w:t>
            </w:r>
          </w:p>
        </w:tc>
      </w:tr>
      <w:tr w:rsidR="00B660D2" w:rsidTr="006A0D3D">
        <w:tc>
          <w:tcPr>
            <w:tcW w:w="3505" w:type="dxa"/>
          </w:tcPr>
          <w:p w:rsidR="00B660D2" w:rsidRDefault="00747290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Illuminations Interactive Online Activity</w:t>
            </w:r>
          </w:p>
        </w:tc>
        <w:tc>
          <w:tcPr>
            <w:tcW w:w="5125" w:type="dxa"/>
          </w:tcPr>
          <w:p w:rsidR="00B660D2" w:rsidRDefault="00891C94" w:rsidP="00B660D2">
            <w:pPr>
              <w:pStyle w:val="ListParagraph"/>
              <w:ind w:left="0"/>
              <w:rPr>
                <w:sz w:val="24"/>
              </w:rPr>
            </w:pPr>
            <w:hyperlink r:id="rId10" w:history="1">
              <w:r w:rsidR="006063DF" w:rsidRPr="006063DF">
                <w:rPr>
                  <w:rStyle w:val="Hyperlink"/>
                  <w:sz w:val="24"/>
                </w:rPr>
                <w:t>https://learnzillion.com/lesson_plans/5479-measure-angles-to-the-nearest-degree-with-protractors#fndtn-lesson</w:t>
              </w:r>
            </w:hyperlink>
          </w:p>
          <w:p w:rsidR="006063DF" w:rsidRDefault="006063DF" w:rsidP="00B660D2">
            <w:pPr>
              <w:pStyle w:val="ListParagraph"/>
              <w:ind w:left="0"/>
              <w:rPr>
                <w:sz w:val="24"/>
              </w:rPr>
            </w:pPr>
          </w:p>
          <w:p w:rsidR="006063DF" w:rsidRDefault="006063DF" w:rsidP="006063DF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Good Video for you as a teacher. It is a little dry for the students.</w:t>
            </w:r>
          </w:p>
        </w:tc>
      </w:tr>
      <w:tr w:rsidR="00B660D2" w:rsidTr="006A0D3D">
        <w:tc>
          <w:tcPr>
            <w:tcW w:w="3505" w:type="dxa"/>
          </w:tcPr>
          <w:p w:rsidR="00B660D2" w:rsidRDefault="00166D5B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Khan Academy Quiz</w:t>
            </w:r>
          </w:p>
        </w:tc>
        <w:tc>
          <w:tcPr>
            <w:tcW w:w="5125" w:type="dxa"/>
          </w:tcPr>
          <w:p w:rsidR="00B660D2" w:rsidRDefault="00891C94" w:rsidP="00B660D2">
            <w:pPr>
              <w:pStyle w:val="ListParagraph"/>
              <w:ind w:left="0"/>
              <w:rPr>
                <w:sz w:val="24"/>
              </w:rPr>
            </w:pPr>
            <w:hyperlink r:id="rId11" w:history="1">
              <w:r w:rsidR="00153E59" w:rsidRPr="00153E59">
                <w:rPr>
                  <w:rStyle w:val="Hyperlink"/>
                </w:rPr>
                <w:t>https://www.khanacademy.org/math/on-sixth-grade-math/on-geometry-spatial-sense/on-angles-polygons/e/measuring_angles</w:t>
              </w:r>
            </w:hyperlink>
          </w:p>
        </w:tc>
      </w:tr>
      <w:tr w:rsidR="00B660D2" w:rsidTr="006A0D3D">
        <w:tc>
          <w:tcPr>
            <w:tcW w:w="350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12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6A0D3D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3399"/>
        <w:left w:val="thinThickThinMediumGap" w:sz="36" w:space="24" w:color="FF3399"/>
        <w:bottom w:val="thinThickThinMediumGap" w:sz="36" w:space="24" w:color="FF3399"/>
        <w:right w:val="thinThickThinMediumGap" w:sz="36" w:space="24" w:color="FF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94" w:rsidRDefault="00891C94" w:rsidP="00C34964">
      <w:pPr>
        <w:spacing w:after="0" w:line="240" w:lineRule="auto"/>
      </w:pPr>
      <w:r>
        <w:separator/>
      </w:r>
    </w:p>
  </w:endnote>
  <w:endnote w:type="continuationSeparator" w:id="0">
    <w:p w:rsidR="00891C94" w:rsidRDefault="00891C94" w:rsidP="00C3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F" w:rsidRDefault="00FD754F" w:rsidP="00FD754F">
    <w:pPr>
      <w:pStyle w:val="Footer"/>
    </w:pPr>
    <w:r>
      <w:t xml:space="preserve">Copyright © </w:t>
    </w:r>
    <w:r w:rsidRPr="007571C2">
      <w:t>GeometryCoach.com</w:t>
    </w:r>
  </w:p>
  <w:p w:rsidR="00C34964" w:rsidRDefault="00C34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94" w:rsidRDefault="00891C94" w:rsidP="00C34964">
      <w:pPr>
        <w:spacing w:after="0" w:line="240" w:lineRule="auto"/>
      </w:pPr>
      <w:r>
        <w:separator/>
      </w:r>
    </w:p>
  </w:footnote>
  <w:footnote w:type="continuationSeparator" w:id="0">
    <w:p w:rsidR="00891C94" w:rsidRDefault="00891C94" w:rsidP="00C34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140D66E8"/>
    <w:multiLevelType w:val="multilevel"/>
    <w:tmpl w:val="229049AE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4" w15:restartNumberingAfterBreak="0">
    <w:nsid w:val="1C871854"/>
    <w:multiLevelType w:val="multilevel"/>
    <w:tmpl w:val="09B002F4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0" w:hanging="2880"/>
      </w:pPr>
      <w:rPr>
        <w:rFonts w:hint="default"/>
      </w:rPr>
    </w:lvl>
  </w:abstractNum>
  <w:abstractNum w:abstractNumId="5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6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62DE1"/>
    <w:rsid w:val="00092097"/>
    <w:rsid w:val="000C2599"/>
    <w:rsid w:val="0014768D"/>
    <w:rsid w:val="00153E59"/>
    <w:rsid w:val="00166D5B"/>
    <w:rsid w:val="00187123"/>
    <w:rsid w:val="0057163C"/>
    <w:rsid w:val="005A3B77"/>
    <w:rsid w:val="005B6FF6"/>
    <w:rsid w:val="006063DF"/>
    <w:rsid w:val="006269EF"/>
    <w:rsid w:val="006A0D3D"/>
    <w:rsid w:val="00747290"/>
    <w:rsid w:val="007B3BD2"/>
    <w:rsid w:val="00807910"/>
    <w:rsid w:val="00891C94"/>
    <w:rsid w:val="009A0C06"/>
    <w:rsid w:val="00A67E7C"/>
    <w:rsid w:val="00A81556"/>
    <w:rsid w:val="00AD6576"/>
    <w:rsid w:val="00B25CAD"/>
    <w:rsid w:val="00B37E2A"/>
    <w:rsid w:val="00B660D2"/>
    <w:rsid w:val="00C34964"/>
    <w:rsid w:val="00CF7EB3"/>
    <w:rsid w:val="00D169C3"/>
    <w:rsid w:val="00E63F3C"/>
    <w:rsid w:val="00F90498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3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64"/>
  </w:style>
  <w:style w:type="paragraph" w:styleId="Footer">
    <w:name w:val="footer"/>
    <w:basedOn w:val="Normal"/>
    <w:link w:val="FooterChar"/>
    <w:uiPriority w:val="99"/>
    <w:unhideWhenUsed/>
    <w:rsid w:val="00C34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math/basic-geo/basic-geo-angles/basic-geo-angle-basics/v/angle-bas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academy.org/math/on-sixth-grade-math/on-geometry-spatial-sense/on-angles-polygons/e/measuring_angl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zillion.com/lesson_plans/5479-measure-angles-to-the-nearest-degree-with-protractors%23fndtn-les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gdjf2m9Mw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2015-09-11T14:21:00Z</dcterms:created>
  <dcterms:modified xsi:type="dcterms:W3CDTF">2015-10-03T18:08:00Z</dcterms:modified>
</cp:coreProperties>
</file>