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top w:val="thinThickSmallGap" w:sz="48" w:space="0" w:color="22C4B5"/>
          <w:left w:val="thinThickSmallGap" w:sz="48" w:space="0" w:color="22C4B5"/>
          <w:bottom w:val="thickThinSmallGap" w:sz="48" w:space="0" w:color="22C4B5"/>
          <w:right w:val="thickThinSmallGap" w:sz="48" w:space="0" w:color="22C4B5"/>
          <w:insideH w:val="none" w:sz="0" w:space="0" w:color="auto"/>
          <w:insideV w:val="none" w:sz="0" w:space="0" w:color="auto"/>
        </w:tblBorders>
        <w:tblLayout w:type="fixed"/>
        <w:tblLook w:val="04A0" w:firstRow="1" w:lastRow="0" w:firstColumn="1" w:lastColumn="0" w:noHBand="0" w:noVBand="1"/>
      </w:tblPr>
      <w:tblGrid>
        <w:gridCol w:w="705"/>
        <w:gridCol w:w="1350"/>
        <w:gridCol w:w="720"/>
        <w:gridCol w:w="4506"/>
        <w:gridCol w:w="832"/>
        <w:gridCol w:w="391"/>
        <w:gridCol w:w="443"/>
        <w:gridCol w:w="383"/>
      </w:tblGrid>
      <w:tr w:rsidR="00C634B2" w:rsidRPr="002F316E" w:rsidTr="0050187C">
        <w:tc>
          <w:tcPr>
            <w:tcW w:w="705" w:type="dxa"/>
          </w:tcPr>
          <w:p w:rsidR="00C634B2" w:rsidRPr="002F316E" w:rsidRDefault="00C634B2" w:rsidP="002F316E">
            <w:pPr>
              <w:spacing w:after="160" w:line="259" w:lineRule="auto"/>
              <w:rPr>
                <w:b/>
              </w:rPr>
            </w:pPr>
            <w:r>
              <w:rPr>
                <w:b/>
              </w:rPr>
              <w:t>Class</w:t>
            </w:r>
          </w:p>
        </w:tc>
        <w:tc>
          <w:tcPr>
            <w:tcW w:w="1350" w:type="dxa"/>
          </w:tcPr>
          <w:p w:rsidR="00C634B2" w:rsidRPr="00C634B2" w:rsidRDefault="00C634B2" w:rsidP="002F316E">
            <w:r w:rsidRPr="00C634B2">
              <w:t>Geometry</w:t>
            </w:r>
          </w:p>
        </w:tc>
        <w:tc>
          <w:tcPr>
            <w:tcW w:w="720" w:type="dxa"/>
          </w:tcPr>
          <w:p w:rsidR="00C634B2" w:rsidRPr="00C634B2" w:rsidRDefault="00C634B2" w:rsidP="002F316E">
            <w:pPr>
              <w:rPr>
                <w:b/>
              </w:rPr>
            </w:pPr>
            <w:r>
              <w:rPr>
                <w:b/>
              </w:rPr>
              <w:t>Topic</w:t>
            </w:r>
          </w:p>
        </w:tc>
        <w:tc>
          <w:tcPr>
            <w:tcW w:w="4506" w:type="dxa"/>
          </w:tcPr>
          <w:p w:rsidR="00C634B2" w:rsidRPr="002F316E" w:rsidRDefault="00EB2AF0" w:rsidP="002F316E">
            <w:pPr>
              <w:spacing w:after="160" w:line="259" w:lineRule="auto"/>
            </w:pPr>
            <w:r>
              <w:t>U</w:t>
            </w:r>
            <w:r w:rsidR="001E7818">
              <w:t>3 – Write and Graph Equations of Lines</w:t>
            </w:r>
          </w:p>
        </w:tc>
        <w:tc>
          <w:tcPr>
            <w:tcW w:w="832" w:type="dxa"/>
          </w:tcPr>
          <w:p w:rsidR="00C634B2" w:rsidRPr="002F316E" w:rsidRDefault="00C634B2" w:rsidP="002F316E">
            <w:pPr>
              <w:spacing w:after="160" w:line="259" w:lineRule="auto"/>
              <w:rPr>
                <w:b/>
              </w:rPr>
            </w:pPr>
            <w:r>
              <w:rPr>
                <w:b/>
              </w:rPr>
              <w:t>Lesson</w:t>
            </w:r>
          </w:p>
        </w:tc>
        <w:tc>
          <w:tcPr>
            <w:tcW w:w="391" w:type="dxa"/>
          </w:tcPr>
          <w:p w:rsidR="00C634B2" w:rsidRPr="002F316E" w:rsidRDefault="001E7818" w:rsidP="002F316E">
            <w:pPr>
              <w:spacing w:after="160" w:line="259" w:lineRule="auto"/>
            </w:pPr>
            <w:r>
              <w:t>5</w:t>
            </w:r>
          </w:p>
        </w:tc>
        <w:tc>
          <w:tcPr>
            <w:tcW w:w="443" w:type="dxa"/>
          </w:tcPr>
          <w:p w:rsidR="00C634B2" w:rsidRPr="002F316E" w:rsidRDefault="00C634B2" w:rsidP="002F316E">
            <w:pPr>
              <w:spacing w:after="160" w:line="259" w:lineRule="auto"/>
              <w:rPr>
                <w:b/>
              </w:rPr>
            </w:pPr>
            <w:r>
              <w:rPr>
                <w:b/>
              </w:rPr>
              <w:t>Of</w:t>
            </w:r>
          </w:p>
        </w:tc>
        <w:tc>
          <w:tcPr>
            <w:tcW w:w="383" w:type="dxa"/>
          </w:tcPr>
          <w:p w:rsidR="00C634B2" w:rsidRPr="002F316E" w:rsidRDefault="0050187C" w:rsidP="002F316E">
            <w:pPr>
              <w:spacing w:after="160" w:line="259" w:lineRule="auto"/>
            </w:pPr>
            <w:r>
              <w:t>6</w:t>
            </w:r>
          </w:p>
        </w:tc>
      </w:tr>
    </w:tbl>
    <w:p w:rsidR="002F316E" w:rsidRPr="002F316E" w:rsidRDefault="002F316E" w:rsidP="002F316E"/>
    <w:tbl>
      <w:tblPr>
        <w:tblStyle w:val="TableGrid"/>
        <w:tblW w:w="9285" w:type="dxa"/>
        <w:tblBorders>
          <w:top w:val="thinThickSmallGap" w:sz="48" w:space="0" w:color="FF5D9F"/>
          <w:left w:val="thinThickSmallGap" w:sz="48" w:space="0" w:color="FF5D9F"/>
          <w:bottom w:val="thickThinSmallGap" w:sz="48" w:space="0" w:color="FF5D9F"/>
          <w:right w:val="thickThinSmallGap" w:sz="48" w:space="0" w:color="FF5D9F"/>
          <w:insideH w:val="none" w:sz="0" w:space="0" w:color="auto"/>
          <w:insideV w:val="none" w:sz="0" w:space="0" w:color="auto"/>
        </w:tblBorders>
        <w:tblLook w:val="04A0" w:firstRow="1" w:lastRow="0" w:firstColumn="1" w:lastColumn="0" w:noHBand="0" w:noVBand="1"/>
      </w:tblPr>
      <w:tblGrid>
        <w:gridCol w:w="2318"/>
        <w:gridCol w:w="6967"/>
      </w:tblGrid>
      <w:tr w:rsidR="002F316E" w:rsidRPr="002F316E" w:rsidTr="00C61039">
        <w:tc>
          <w:tcPr>
            <w:tcW w:w="2318" w:type="dxa"/>
            <w:vAlign w:val="center"/>
          </w:tcPr>
          <w:p w:rsidR="002F316E" w:rsidRPr="002F316E" w:rsidRDefault="002F316E" w:rsidP="002F316E">
            <w:pPr>
              <w:spacing w:after="160" w:line="259" w:lineRule="auto"/>
            </w:pPr>
            <w:r w:rsidRPr="002F316E">
              <w:rPr>
                <w:b/>
              </w:rPr>
              <w:t>Objective</w:t>
            </w:r>
          </w:p>
        </w:tc>
        <w:tc>
          <w:tcPr>
            <w:tcW w:w="6967" w:type="dxa"/>
            <w:vAlign w:val="center"/>
          </w:tcPr>
          <w:p w:rsidR="004F4DCF" w:rsidRPr="004F4DCF" w:rsidRDefault="004F4DCF" w:rsidP="004F4DCF">
            <w:pPr>
              <w:spacing w:after="160" w:line="259" w:lineRule="auto"/>
            </w:pPr>
            <w:r w:rsidRPr="004F4DCF">
              <w:t>Students will:</w:t>
            </w:r>
          </w:p>
          <w:p w:rsidR="00B10FBB" w:rsidRDefault="00EB2AF0" w:rsidP="00B10FBB">
            <w:pPr>
              <w:pStyle w:val="ListParagraph"/>
              <w:numPr>
                <w:ilvl w:val="0"/>
                <w:numId w:val="3"/>
              </w:numPr>
            </w:pPr>
            <w:r>
              <w:t>Students will understand that the slope or steepness of the line represents the unit rate of change as it applies to the data that generates the graph.</w:t>
            </w:r>
          </w:p>
          <w:p w:rsidR="00EB2AF0" w:rsidRDefault="00EB2AF0" w:rsidP="00B10FBB">
            <w:pPr>
              <w:pStyle w:val="ListParagraph"/>
              <w:numPr>
                <w:ilvl w:val="0"/>
                <w:numId w:val="3"/>
              </w:numPr>
            </w:pPr>
            <w:r>
              <w:t>Students will apply Common Core Mathematical Practices to slope, rates, unit rates, linear equations, and linear graphs. Students will also see how the concept of slope can be connected to real world applications.</w:t>
            </w:r>
          </w:p>
          <w:p w:rsidR="008D00C4" w:rsidRPr="002F316E" w:rsidRDefault="008D00C4" w:rsidP="00B10FBB">
            <w:pPr>
              <w:pStyle w:val="ListParagraph"/>
              <w:numPr>
                <w:ilvl w:val="0"/>
                <w:numId w:val="3"/>
              </w:numPr>
            </w:pPr>
            <w:r>
              <w:t>Students will be able to write and graph equations of lines using Standard Form, Slope Intercept Form, and Point Slope Form.</w:t>
            </w:r>
          </w:p>
        </w:tc>
      </w:tr>
      <w:tr w:rsidR="002F316E" w:rsidRPr="002F316E" w:rsidTr="00C61039">
        <w:tc>
          <w:tcPr>
            <w:tcW w:w="2318" w:type="dxa"/>
            <w:vAlign w:val="center"/>
          </w:tcPr>
          <w:p w:rsidR="002F316E" w:rsidRPr="002F316E" w:rsidRDefault="002F316E" w:rsidP="002F316E">
            <w:pPr>
              <w:spacing w:after="160" w:line="259" w:lineRule="auto"/>
              <w:rPr>
                <w:b/>
              </w:rPr>
            </w:pPr>
          </w:p>
        </w:tc>
        <w:tc>
          <w:tcPr>
            <w:tcW w:w="6967" w:type="dxa"/>
            <w:vAlign w:val="center"/>
          </w:tcPr>
          <w:p w:rsidR="002F316E" w:rsidRPr="002F316E" w:rsidRDefault="002F316E" w:rsidP="002F316E">
            <w:pPr>
              <w:spacing w:after="160" w:line="259" w:lineRule="auto"/>
            </w:pPr>
          </w:p>
        </w:tc>
      </w:tr>
      <w:tr w:rsidR="002F316E" w:rsidRPr="002F316E" w:rsidTr="00C61039">
        <w:tc>
          <w:tcPr>
            <w:tcW w:w="2318" w:type="dxa"/>
            <w:vAlign w:val="center"/>
          </w:tcPr>
          <w:p w:rsidR="002F316E" w:rsidRPr="002F316E" w:rsidRDefault="002F316E" w:rsidP="002F316E">
            <w:pPr>
              <w:spacing w:after="160" w:line="259" w:lineRule="auto"/>
              <w:rPr>
                <w:b/>
              </w:rPr>
            </w:pPr>
            <w:r w:rsidRPr="002F316E">
              <w:rPr>
                <w:b/>
              </w:rPr>
              <w:t>“I Can” Statement</w:t>
            </w:r>
          </w:p>
        </w:tc>
        <w:tc>
          <w:tcPr>
            <w:tcW w:w="6967" w:type="dxa"/>
            <w:vAlign w:val="center"/>
          </w:tcPr>
          <w:p w:rsidR="008D00C4" w:rsidRDefault="009E2A5A" w:rsidP="00EB2AF0">
            <w:pPr>
              <w:spacing w:after="160" w:line="259" w:lineRule="auto"/>
            </w:pPr>
            <w:r>
              <w:t xml:space="preserve">I can </w:t>
            </w:r>
            <w:r w:rsidR="00EB2AF0">
              <w:t>find and use slopes of lines to solve mathematical problems as well as identify their uses in the real world</w:t>
            </w:r>
            <w:r w:rsidR="00B10FBB">
              <w:t>.</w:t>
            </w:r>
          </w:p>
          <w:p w:rsidR="00FC694D" w:rsidRPr="002F316E" w:rsidRDefault="00FC694D" w:rsidP="00EB2AF0">
            <w:pPr>
              <w:spacing w:after="160" w:line="259" w:lineRule="auto"/>
            </w:pPr>
            <w:r>
              <w:t>I can write equations of lines given their graph on the coordinate plane.</w:t>
            </w:r>
          </w:p>
        </w:tc>
      </w:tr>
    </w:tbl>
    <w:p w:rsidR="002F316E" w:rsidRPr="002F316E" w:rsidRDefault="002F316E" w:rsidP="002F316E">
      <w:r w:rsidRPr="002F316E">
        <w:tab/>
      </w:r>
    </w:p>
    <w:tbl>
      <w:tblPr>
        <w:tblStyle w:val="TableGrid"/>
        <w:tblW w:w="0" w:type="auto"/>
        <w:tblBorders>
          <w:top w:val="thinThickSmallGap" w:sz="48" w:space="0" w:color="595959" w:themeColor="text1" w:themeTint="A6"/>
          <w:left w:val="thinThickSmallGap" w:sz="48" w:space="0" w:color="595959" w:themeColor="text1" w:themeTint="A6"/>
          <w:bottom w:val="thickThinSmallGap" w:sz="48" w:space="0" w:color="595959" w:themeColor="text1" w:themeTint="A6"/>
          <w:right w:val="thickThinSmallGap" w:sz="48" w:space="0" w:color="595959" w:themeColor="text1" w:themeTint="A6"/>
          <w:insideH w:val="none" w:sz="0" w:space="0" w:color="auto"/>
          <w:insideV w:val="none" w:sz="0" w:space="0" w:color="auto"/>
        </w:tblBorders>
        <w:tblLook w:val="04A0" w:firstRow="1" w:lastRow="0" w:firstColumn="1" w:lastColumn="0" w:noHBand="0" w:noVBand="1"/>
      </w:tblPr>
      <w:tblGrid>
        <w:gridCol w:w="2280"/>
        <w:gridCol w:w="6930"/>
      </w:tblGrid>
      <w:tr w:rsidR="002F316E" w:rsidRPr="002F316E" w:rsidTr="0050187C">
        <w:trPr>
          <w:trHeight w:val="609"/>
        </w:trPr>
        <w:tc>
          <w:tcPr>
            <w:tcW w:w="2538" w:type="dxa"/>
            <w:vMerge w:val="restart"/>
            <w:vAlign w:val="center"/>
          </w:tcPr>
          <w:p w:rsidR="002F316E" w:rsidRPr="002F316E" w:rsidRDefault="002F316E" w:rsidP="002F316E">
            <w:pPr>
              <w:spacing w:after="160" w:line="259" w:lineRule="auto"/>
            </w:pPr>
            <w:r w:rsidRPr="002F316E">
              <w:rPr>
                <w:b/>
              </w:rPr>
              <w:t>Common Core Standards</w:t>
            </w:r>
          </w:p>
        </w:tc>
        <w:bookmarkStart w:id="0" w:name="CCSS.Math.Content.8.EE.B.5"/>
        <w:tc>
          <w:tcPr>
            <w:tcW w:w="7650" w:type="dxa"/>
            <w:vAlign w:val="center"/>
          </w:tcPr>
          <w:p w:rsidR="00F56E33" w:rsidRPr="00F56E33" w:rsidRDefault="00F56E33" w:rsidP="00F56E33">
            <w:pPr>
              <w:shd w:val="clear" w:color="auto" w:fill="FFFFFF"/>
              <w:spacing w:before="100" w:beforeAutospacing="1" w:after="100" w:afterAutospacing="1" w:line="300" w:lineRule="atLeast"/>
              <w:rPr>
                <w:rFonts w:ascii="Arial" w:eastAsia="Times New Roman" w:hAnsi="Arial" w:cs="Arial"/>
                <w:color w:val="444444"/>
                <w:sz w:val="20"/>
                <w:szCs w:val="20"/>
              </w:rPr>
            </w:pPr>
            <w:r w:rsidRPr="00F56E33">
              <w:rPr>
                <w:rFonts w:ascii="Arial" w:eastAsia="Times New Roman" w:hAnsi="Arial" w:cs="Arial"/>
                <w:color w:val="444444"/>
                <w:sz w:val="20"/>
                <w:szCs w:val="20"/>
              </w:rPr>
              <w:fldChar w:fldCharType="begin"/>
            </w:r>
            <w:r w:rsidRPr="00F56E33">
              <w:rPr>
                <w:rFonts w:ascii="Arial" w:eastAsia="Times New Roman" w:hAnsi="Arial" w:cs="Arial"/>
                <w:color w:val="444444"/>
                <w:sz w:val="20"/>
                <w:szCs w:val="20"/>
              </w:rPr>
              <w:instrText xml:space="preserve"> HYPERLINK "http://www.corestandards.org/Math/Content/8/EE/B/5/" </w:instrText>
            </w:r>
            <w:r w:rsidRPr="00F56E33">
              <w:rPr>
                <w:rFonts w:ascii="Arial" w:eastAsia="Times New Roman" w:hAnsi="Arial" w:cs="Arial"/>
                <w:color w:val="444444"/>
                <w:sz w:val="20"/>
                <w:szCs w:val="20"/>
              </w:rPr>
              <w:fldChar w:fldCharType="separate"/>
            </w:r>
            <w:r w:rsidRPr="00F56E33">
              <w:rPr>
                <w:rStyle w:val="Hyperlink"/>
                <w:rFonts w:ascii="Arial" w:eastAsia="Times New Roman" w:hAnsi="Arial" w:cs="Arial"/>
                <w:sz w:val="20"/>
                <w:szCs w:val="20"/>
              </w:rPr>
              <w:t>CCSS.MATH.CONTENT.8.EE.B.5</w:t>
            </w:r>
            <w:r w:rsidRPr="00F56E33">
              <w:rPr>
                <w:rFonts w:ascii="Arial" w:eastAsia="Times New Roman" w:hAnsi="Arial" w:cs="Arial"/>
                <w:color w:val="444444"/>
                <w:sz w:val="20"/>
                <w:szCs w:val="20"/>
              </w:rPr>
              <w:fldChar w:fldCharType="end"/>
            </w:r>
            <w:bookmarkEnd w:id="0"/>
            <w:r w:rsidRPr="00F56E33">
              <w:rPr>
                <w:rFonts w:ascii="Arial" w:eastAsia="Times New Roman" w:hAnsi="Arial" w:cs="Arial"/>
                <w:color w:val="444444"/>
                <w:sz w:val="20"/>
                <w:szCs w:val="20"/>
              </w:rPr>
              <w:br/>
              <w:t>Graph proportional relationships, interpreting the unit rate as the slope of the graph. Compare two different proportional relationships represented in different ways. For example, compare a distance-time graph to a distance-time equation to determine which of two moving objects has greater speed.</w:t>
            </w:r>
          </w:p>
          <w:bookmarkStart w:id="1" w:name="CCSS.Math.Content.8.EE.B.6"/>
          <w:p w:rsidR="00F56E33" w:rsidRPr="00F56E33" w:rsidRDefault="00F56E33" w:rsidP="00F56E33">
            <w:pPr>
              <w:shd w:val="clear" w:color="auto" w:fill="FFFFFF"/>
              <w:spacing w:before="100" w:beforeAutospacing="1" w:after="100" w:afterAutospacing="1" w:line="300" w:lineRule="atLeast"/>
              <w:rPr>
                <w:rFonts w:ascii="Arial" w:eastAsia="Times New Roman" w:hAnsi="Arial" w:cs="Arial"/>
                <w:color w:val="444444"/>
                <w:sz w:val="20"/>
                <w:szCs w:val="20"/>
              </w:rPr>
            </w:pPr>
            <w:r w:rsidRPr="00F56E33">
              <w:rPr>
                <w:rFonts w:ascii="Arial" w:eastAsia="Times New Roman" w:hAnsi="Arial" w:cs="Arial"/>
                <w:color w:val="444444"/>
                <w:sz w:val="20"/>
                <w:szCs w:val="20"/>
              </w:rPr>
              <w:fldChar w:fldCharType="begin"/>
            </w:r>
            <w:r w:rsidRPr="00F56E33">
              <w:rPr>
                <w:rFonts w:ascii="Arial" w:eastAsia="Times New Roman" w:hAnsi="Arial" w:cs="Arial"/>
                <w:color w:val="444444"/>
                <w:sz w:val="20"/>
                <w:szCs w:val="20"/>
              </w:rPr>
              <w:instrText xml:space="preserve"> HYPERLINK "http://www.corestandards.org/Math/Content/8/EE/B/6/" </w:instrText>
            </w:r>
            <w:r w:rsidRPr="00F56E33">
              <w:rPr>
                <w:rFonts w:ascii="Arial" w:eastAsia="Times New Roman" w:hAnsi="Arial" w:cs="Arial"/>
                <w:color w:val="444444"/>
                <w:sz w:val="20"/>
                <w:szCs w:val="20"/>
              </w:rPr>
              <w:fldChar w:fldCharType="separate"/>
            </w:r>
            <w:r w:rsidRPr="00F56E33">
              <w:rPr>
                <w:rStyle w:val="Hyperlink"/>
                <w:rFonts w:ascii="Arial" w:eastAsia="Times New Roman" w:hAnsi="Arial" w:cs="Arial"/>
                <w:sz w:val="20"/>
                <w:szCs w:val="20"/>
              </w:rPr>
              <w:t>CCSS.MATH.CONTENT.8.EE.B.6</w:t>
            </w:r>
            <w:r w:rsidRPr="00F56E33">
              <w:rPr>
                <w:rFonts w:ascii="Arial" w:eastAsia="Times New Roman" w:hAnsi="Arial" w:cs="Arial"/>
                <w:color w:val="444444"/>
                <w:sz w:val="20"/>
                <w:szCs w:val="20"/>
              </w:rPr>
              <w:fldChar w:fldCharType="end"/>
            </w:r>
            <w:bookmarkEnd w:id="1"/>
            <w:r w:rsidRPr="00F56E33">
              <w:rPr>
                <w:rFonts w:ascii="Arial" w:eastAsia="Times New Roman" w:hAnsi="Arial" w:cs="Arial"/>
                <w:color w:val="444444"/>
                <w:sz w:val="20"/>
                <w:szCs w:val="20"/>
              </w:rPr>
              <w:br/>
              <w:t>Use similar triangles to explain why the slope m is the same between any two distinct points on a non-vertical line in the coordinate plane; derive the equation y = mx for a line through the origin and the equation </w:t>
            </w:r>
            <w:r w:rsidRPr="00F56E33">
              <w:rPr>
                <w:rFonts w:ascii="Arial" w:eastAsia="Times New Roman" w:hAnsi="Arial" w:cs="Arial"/>
                <w:i/>
                <w:iCs/>
                <w:color w:val="444444"/>
                <w:sz w:val="20"/>
                <w:szCs w:val="20"/>
              </w:rPr>
              <w:t>y</w:t>
            </w:r>
            <w:r w:rsidRPr="00F56E33">
              <w:rPr>
                <w:rFonts w:ascii="Arial" w:eastAsia="Times New Roman" w:hAnsi="Arial" w:cs="Arial"/>
                <w:color w:val="444444"/>
                <w:sz w:val="20"/>
                <w:szCs w:val="20"/>
              </w:rPr>
              <w:t> = </w:t>
            </w:r>
            <w:r w:rsidRPr="00F56E33">
              <w:rPr>
                <w:rFonts w:ascii="Arial" w:eastAsia="Times New Roman" w:hAnsi="Arial" w:cs="Arial"/>
                <w:i/>
                <w:iCs/>
                <w:color w:val="444444"/>
                <w:sz w:val="20"/>
                <w:szCs w:val="20"/>
              </w:rPr>
              <w:t>mx</w:t>
            </w:r>
            <w:r w:rsidRPr="00F56E33">
              <w:rPr>
                <w:rFonts w:ascii="Arial" w:eastAsia="Times New Roman" w:hAnsi="Arial" w:cs="Arial"/>
                <w:color w:val="444444"/>
                <w:sz w:val="20"/>
                <w:szCs w:val="20"/>
              </w:rPr>
              <w:t> + </w:t>
            </w:r>
            <w:r w:rsidRPr="00F56E33">
              <w:rPr>
                <w:rFonts w:ascii="Arial" w:eastAsia="Times New Roman" w:hAnsi="Arial" w:cs="Arial"/>
                <w:i/>
                <w:iCs/>
                <w:color w:val="444444"/>
                <w:sz w:val="20"/>
                <w:szCs w:val="20"/>
              </w:rPr>
              <w:t>b</w:t>
            </w:r>
            <w:r w:rsidRPr="00F56E33">
              <w:rPr>
                <w:rFonts w:ascii="Arial" w:eastAsia="Times New Roman" w:hAnsi="Arial" w:cs="Arial"/>
                <w:color w:val="444444"/>
                <w:sz w:val="20"/>
                <w:szCs w:val="20"/>
              </w:rPr>
              <w:t xml:space="preserve"> for a line intercepting the vertical axis </w:t>
            </w:r>
            <w:proofErr w:type="spellStart"/>
            <w:r w:rsidRPr="00F56E33">
              <w:rPr>
                <w:rFonts w:ascii="Arial" w:eastAsia="Times New Roman" w:hAnsi="Arial" w:cs="Arial"/>
                <w:color w:val="444444"/>
                <w:sz w:val="20"/>
                <w:szCs w:val="20"/>
              </w:rPr>
              <w:t>at</w:t>
            </w:r>
            <w:r w:rsidRPr="00F56E33">
              <w:rPr>
                <w:rFonts w:ascii="Arial" w:eastAsia="Times New Roman" w:hAnsi="Arial" w:cs="Arial"/>
                <w:i/>
                <w:iCs/>
                <w:color w:val="444444"/>
                <w:sz w:val="20"/>
                <w:szCs w:val="20"/>
              </w:rPr>
              <w:t>b</w:t>
            </w:r>
            <w:proofErr w:type="spellEnd"/>
            <w:r w:rsidRPr="00F56E33">
              <w:rPr>
                <w:rFonts w:ascii="Arial" w:eastAsia="Times New Roman" w:hAnsi="Arial" w:cs="Arial"/>
                <w:color w:val="444444"/>
                <w:sz w:val="20"/>
                <w:szCs w:val="20"/>
              </w:rPr>
              <w:t>.</w:t>
            </w:r>
          </w:p>
          <w:bookmarkStart w:id="2" w:name="CCSS.Math.Content.HSG.GPE.B.5"/>
          <w:p w:rsidR="002F316E" w:rsidRPr="004F4DCF" w:rsidRDefault="00F56E33" w:rsidP="004F4DCF">
            <w:pPr>
              <w:shd w:val="clear" w:color="auto" w:fill="FFFFFF"/>
              <w:spacing w:before="100" w:beforeAutospacing="1" w:after="100" w:afterAutospacing="1" w:line="300" w:lineRule="atLeast"/>
              <w:rPr>
                <w:rFonts w:ascii="Arial" w:eastAsia="Times New Roman" w:hAnsi="Arial" w:cs="Arial"/>
                <w:color w:val="444444"/>
                <w:sz w:val="20"/>
                <w:szCs w:val="20"/>
              </w:rPr>
            </w:pPr>
            <w:r w:rsidRPr="00F56E33">
              <w:rPr>
                <w:rFonts w:ascii="Arial" w:eastAsia="Times New Roman" w:hAnsi="Arial" w:cs="Arial"/>
                <w:i/>
                <w:iCs/>
                <w:color w:val="444444"/>
                <w:sz w:val="20"/>
                <w:szCs w:val="20"/>
              </w:rPr>
              <w:fldChar w:fldCharType="begin"/>
            </w:r>
            <w:r w:rsidRPr="00F56E33">
              <w:rPr>
                <w:rFonts w:ascii="Arial" w:eastAsia="Times New Roman" w:hAnsi="Arial" w:cs="Arial"/>
                <w:i/>
                <w:iCs/>
                <w:color w:val="444444"/>
                <w:sz w:val="20"/>
                <w:szCs w:val="20"/>
              </w:rPr>
              <w:instrText xml:space="preserve"> HYPERLINK "http://www.corestandards.org/Math/Content/HSG/GPE/B/5/" </w:instrText>
            </w:r>
            <w:r w:rsidRPr="00F56E33">
              <w:rPr>
                <w:rFonts w:ascii="Arial" w:eastAsia="Times New Roman" w:hAnsi="Arial" w:cs="Arial"/>
                <w:i/>
                <w:iCs/>
                <w:color w:val="444444"/>
                <w:sz w:val="20"/>
                <w:szCs w:val="20"/>
              </w:rPr>
              <w:fldChar w:fldCharType="separate"/>
            </w:r>
            <w:r w:rsidRPr="00F56E33">
              <w:rPr>
                <w:rStyle w:val="Hyperlink"/>
                <w:rFonts w:ascii="Arial" w:eastAsia="Times New Roman" w:hAnsi="Arial" w:cs="Arial"/>
                <w:i/>
                <w:iCs/>
                <w:sz w:val="20"/>
                <w:szCs w:val="20"/>
              </w:rPr>
              <w:t>CCSS.MATH.CONTENT.HSG.GPE.B.5</w:t>
            </w:r>
            <w:r w:rsidRPr="00F56E33">
              <w:rPr>
                <w:rFonts w:ascii="Arial" w:eastAsia="Times New Roman" w:hAnsi="Arial" w:cs="Arial"/>
                <w:color w:val="444444"/>
                <w:sz w:val="20"/>
                <w:szCs w:val="20"/>
              </w:rPr>
              <w:fldChar w:fldCharType="end"/>
            </w:r>
            <w:bookmarkEnd w:id="2"/>
            <w:r w:rsidRPr="00F56E33">
              <w:rPr>
                <w:rFonts w:ascii="Arial" w:eastAsia="Times New Roman" w:hAnsi="Arial" w:cs="Arial"/>
                <w:i/>
                <w:iCs/>
                <w:color w:val="444444"/>
                <w:sz w:val="20"/>
                <w:szCs w:val="20"/>
              </w:rPr>
              <w:br/>
            </w:r>
            <w:r w:rsidRPr="00F56E33">
              <w:rPr>
                <w:rFonts w:ascii="Arial" w:eastAsia="Times New Roman" w:hAnsi="Arial" w:cs="Arial"/>
                <w:color w:val="444444"/>
                <w:sz w:val="20"/>
                <w:szCs w:val="20"/>
              </w:rPr>
              <w:t>Prove the slope criteria for parallel and perpendicular lines and use them to solve geometric problems (e.g., find the equation of a line parallel or perpendicular to a given line that passes through a given point).</w:t>
            </w:r>
          </w:p>
        </w:tc>
      </w:tr>
      <w:tr w:rsidR="002F316E" w:rsidRPr="002F316E" w:rsidTr="0050187C">
        <w:tc>
          <w:tcPr>
            <w:tcW w:w="2538" w:type="dxa"/>
            <w:vMerge/>
            <w:vAlign w:val="center"/>
          </w:tcPr>
          <w:p w:rsidR="002F316E" w:rsidRPr="002F316E" w:rsidRDefault="002F316E" w:rsidP="002F316E">
            <w:pPr>
              <w:spacing w:after="160" w:line="259" w:lineRule="auto"/>
              <w:rPr>
                <w:b/>
              </w:rPr>
            </w:pPr>
          </w:p>
        </w:tc>
        <w:tc>
          <w:tcPr>
            <w:tcW w:w="7650" w:type="dxa"/>
            <w:vAlign w:val="center"/>
          </w:tcPr>
          <w:p w:rsidR="002F316E" w:rsidRPr="002F316E" w:rsidRDefault="002F316E" w:rsidP="002F316E">
            <w:pPr>
              <w:spacing w:after="160" w:line="259" w:lineRule="auto"/>
            </w:pPr>
          </w:p>
        </w:tc>
      </w:tr>
    </w:tbl>
    <w:p w:rsidR="002F316E" w:rsidRPr="002F316E" w:rsidRDefault="002F316E" w:rsidP="002F316E"/>
    <w:tbl>
      <w:tblPr>
        <w:tblStyle w:val="TableGrid"/>
        <w:tblpPr w:leftFromText="180" w:rightFromText="180" w:vertAnchor="text" w:tblpY="1"/>
        <w:tblOverlap w:val="never"/>
        <w:tblW w:w="0" w:type="auto"/>
        <w:tblBorders>
          <w:top w:val="thinThickSmallGap" w:sz="48" w:space="0" w:color="22C4B5"/>
          <w:left w:val="thinThickSmallGap" w:sz="48" w:space="0" w:color="22C4B5"/>
          <w:bottom w:val="thickThinSmallGap" w:sz="48" w:space="0" w:color="22C4B5"/>
          <w:right w:val="thickThinSmallGap" w:sz="48" w:space="0" w:color="22C4B5"/>
          <w:insideH w:val="none" w:sz="0" w:space="0" w:color="auto"/>
          <w:insideV w:val="none" w:sz="0" w:space="0" w:color="auto"/>
        </w:tblBorders>
        <w:tblLook w:val="04A0" w:firstRow="1" w:lastRow="0" w:firstColumn="1" w:lastColumn="0" w:noHBand="0" w:noVBand="1"/>
      </w:tblPr>
      <w:tblGrid>
        <w:gridCol w:w="2335"/>
        <w:gridCol w:w="6875"/>
      </w:tblGrid>
      <w:tr w:rsidR="002F316E" w:rsidRPr="002F316E" w:rsidTr="00FD6F32">
        <w:tc>
          <w:tcPr>
            <w:tcW w:w="2335" w:type="dxa"/>
            <w:vAlign w:val="center"/>
          </w:tcPr>
          <w:p w:rsidR="002F316E" w:rsidRPr="002F316E" w:rsidRDefault="00093BD2" w:rsidP="00FD6F32">
            <w:pPr>
              <w:spacing w:after="160" w:line="259" w:lineRule="auto"/>
            </w:pPr>
            <w:r>
              <w:rPr>
                <w:b/>
              </w:rPr>
              <w:lastRenderedPageBreak/>
              <w:t>Bell</w:t>
            </w:r>
            <w:r w:rsidR="001976B4">
              <w:rPr>
                <w:b/>
              </w:rPr>
              <w:t xml:space="preserve"> W</w:t>
            </w:r>
            <w:r>
              <w:rPr>
                <w:b/>
              </w:rPr>
              <w:t>ork</w:t>
            </w:r>
          </w:p>
        </w:tc>
        <w:tc>
          <w:tcPr>
            <w:tcW w:w="6875" w:type="dxa"/>
            <w:vAlign w:val="center"/>
          </w:tcPr>
          <w:p w:rsidR="0050187C" w:rsidRPr="002F316E" w:rsidRDefault="00FC694D" w:rsidP="00FD6F32">
            <w:pPr>
              <w:spacing w:after="160" w:line="259" w:lineRule="auto"/>
            </w:pPr>
            <w:r>
              <w:t>See 3-5 Bell Work</w:t>
            </w:r>
          </w:p>
        </w:tc>
      </w:tr>
    </w:tbl>
    <w:p w:rsidR="002F316E" w:rsidRPr="002F316E" w:rsidRDefault="00FD6F32" w:rsidP="002F316E">
      <w:r>
        <w:br w:type="textWrapping" w:clear="all"/>
      </w:r>
    </w:p>
    <w:tbl>
      <w:tblPr>
        <w:tblStyle w:val="TableGrid"/>
        <w:tblW w:w="0" w:type="auto"/>
        <w:tblBorders>
          <w:top w:val="thinThickSmallGap" w:sz="48" w:space="0" w:color="FF0066"/>
          <w:left w:val="thinThickSmallGap" w:sz="48" w:space="0" w:color="FF0066"/>
          <w:bottom w:val="thickThinSmallGap" w:sz="48" w:space="0" w:color="FF0066"/>
          <w:right w:val="thickThinSmallGap" w:sz="48" w:space="0" w:color="FF0066"/>
          <w:insideH w:val="none" w:sz="0" w:space="0" w:color="auto"/>
          <w:insideV w:val="none" w:sz="0" w:space="0" w:color="auto"/>
        </w:tblBorders>
        <w:tblLook w:val="04A0" w:firstRow="1" w:lastRow="0" w:firstColumn="1" w:lastColumn="0" w:noHBand="0" w:noVBand="1"/>
      </w:tblPr>
      <w:tblGrid>
        <w:gridCol w:w="2372"/>
        <w:gridCol w:w="6838"/>
      </w:tblGrid>
      <w:tr w:rsidR="002F316E" w:rsidRPr="002F316E" w:rsidTr="0050187C">
        <w:tc>
          <w:tcPr>
            <w:tcW w:w="2538" w:type="dxa"/>
            <w:vAlign w:val="center"/>
          </w:tcPr>
          <w:p w:rsidR="002F316E" w:rsidRPr="002F316E" w:rsidRDefault="002F316E" w:rsidP="002F316E">
            <w:pPr>
              <w:spacing w:after="160" w:line="259" w:lineRule="auto"/>
              <w:rPr>
                <w:b/>
              </w:rPr>
            </w:pPr>
            <w:r w:rsidRPr="002F316E">
              <w:rPr>
                <w:b/>
              </w:rPr>
              <w:t>Procedures</w:t>
            </w:r>
          </w:p>
        </w:tc>
        <w:tc>
          <w:tcPr>
            <w:tcW w:w="7650" w:type="dxa"/>
            <w:vAlign w:val="center"/>
          </w:tcPr>
          <w:p w:rsidR="00FC694D" w:rsidRDefault="001976B4" w:rsidP="002F316E">
            <w:pPr>
              <w:spacing w:after="160" w:line="259" w:lineRule="auto"/>
            </w:pPr>
            <w:r>
              <w:t>1. Start and lead student discussion related to the bell work.</w:t>
            </w:r>
            <w:r w:rsidR="00A42784">
              <w:t xml:space="preserve"> </w:t>
            </w:r>
          </w:p>
          <w:p w:rsidR="002F316E" w:rsidRPr="002F316E" w:rsidRDefault="002F316E" w:rsidP="002F316E">
            <w:pPr>
              <w:spacing w:after="160" w:line="259" w:lineRule="auto"/>
            </w:pPr>
            <w:r w:rsidRPr="002F316E">
              <w:t xml:space="preserve">2.  </w:t>
            </w:r>
            <w:r w:rsidR="001976B4">
              <w:t>Di</w:t>
            </w:r>
            <w:r w:rsidR="00C634B2">
              <w:t>stribute the Guided Notes</w:t>
            </w:r>
          </w:p>
          <w:p w:rsidR="002F316E" w:rsidRDefault="002F316E" w:rsidP="002F316E">
            <w:pPr>
              <w:spacing w:after="160" w:line="259" w:lineRule="auto"/>
            </w:pPr>
            <w:r w:rsidRPr="002F316E">
              <w:t xml:space="preserve">3. </w:t>
            </w:r>
            <w:r w:rsidR="001976B4">
              <w:t>Present lesson or play</w:t>
            </w:r>
            <w:r w:rsidR="00C634B2">
              <w:t xml:space="preserve"> a</w:t>
            </w:r>
            <w:r w:rsidR="001976B4">
              <w:t xml:space="preserve"> video lesson.</w:t>
            </w:r>
          </w:p>
          <w:p w:rsidR="00FD6F32" w:rsidRPr="002F316E" w:rsidRDefault="00FD6F32" w:rsidP="002F316E">
            <w:pPr>
              <w:spacing w:after="160" w:line="259" w:lineRule="auto"/>
            </w:pPr>
            <w:r>
              <w:t xml:space="preserve">4. </w:t>
            </w:r>
            <w:r w:rsidR="00A42784">
              <w:t xml:space="preserve">Use an Online Activity if time permitted. </w:t>
            </w:r>
          </w:p>
          <w:p w:rsidR="00C634B2" w:rsidRPr="002F316E" w:rsidRDefault="00FD6F32" w:rsidP="001976B4">
            <w:pPr>
              <w:spacing w:after="160" w:line="259" w:lineRule="auto"/>
            </w:pPr>
            <w:r>
              <w:t>5</w:t>
            </w:r>
            <w:r w:rsidR="002F316E" w:rsidRPr="002F316E">
              <w:t xml:space="preserve">. </w:t>
            </w:r>
            <w:r w:rsidR="001976B4">
              <w:t>Distribute Lesson Assignment.</w:t>
            </w:r>
          </w:p>
        </w:tc>
      </w:tr>
    </w:tbl>
    <w:p w:rsidR="002F316E" w:rsidRPr="00962446" w:rsidRDefault="002F316E" w:rsidP="002F316E">
      <w:pPr>
        <w:rPr>
          <w:b/>
        </w:rPr>
      </w:pPr>
    </w:p>
    <w:tbl>
      <w:tblPr>
        <w:tblStyle w:val="TableGrid"/>
        <w:tblW w:w="0" w:type="auto"/>
        <w:tblBorders>
          <w:top w:val="thinThickSmallGap" w:sz="48" w:space="0" w:color="404040" w:themeColor="text1" w:themeTint="BF"/>
          <w:left w:val="thinThickSmallGap" w:sz="48" w:space="0" w:color="404040" w:themeColor="text1" w:themeTint="BF"/>
          <w:bottom w:val="thickThinSmallGap" w:sz="48" w:space="0" w:color="404040" w:themeColor="text1" w:themeTint="BF"/>
          <w:right w:val="thickThinSmallGap" w:sz="48" w:space="0" w:color="404040" w:themeColor="text1" w:themeTint="BF"/>
          <w:insideH w:val="none" w:sz="0" w:space="0" w:color="auto"/>
          <w:insideV w:val="none" w:sz="0" w:space="0" w:color="auto"/>
        </w:tblBorders>
        <w:tblLook w:val="04A0" w:firstRow="1" w:lastRow="0" w:firstColumn="1" w:lastColumn="0" w:noHBand="0" w:noVBand="1"/>
      </w:tblPr>
      <w:tblGrid>
        <w:gridCol w:w="2379"/>
        <w:gridCol w:w="6831"/>
      </w:tblGrid>
      <w:tr w:rsidR="002F316E" w:rsidRPr="002F316E" w:rsidTr="0050187C">
        <w:tc>
          <w:tcPr>
            <w:tcW w:w="2538" w:type="dxa"/>
            <w:vAlign w:val="center"/>
          </w:tcPr>
          <w:p w:rsidR="002F316E" w:rsidRPr="002F316E" w:rsidRDefault="002F316E" w:rsidP="002F316E">
            <w:pPr>
              <w:spacing w:after="160" w:line="259" w:lineRule="auto"/>
              <w:rPr>
                <w:b/>
              </w:rPr>
            </w:pPr>
            <w:r w:rsidRPr="002F316E">
              <w:rPr>
                <w:b/>
              </w:rPr>
              <w:t>Assessment</w:t>
            </w:r>
          </w:p>
        </w:tc>
        <w:tc>
          <w:tcPr>
            <w:tcW w:w="7650" w:type="dxa"/>
            <w:vAlign w:val="center"/>
          </w:tcPr>
          <w:p w:rsidR="0050187C" w:rsidRDefault="00FC694D" w:rsidP="002F316E">
            <w:pPr>
              <w:spacing w:after="160" w:line="259" w:lineRule="auto"/>
            </w:pPr>
            <w:r>
              <w:t>Bell Work 3-5</w:t>
            </w:r>
          </w:p>
          <w:p w:rsidR="002F316E" w:rsidRDefault="00FC694D" w:rsidP="002F316E">
            <w:pPr>
              <w:spacing w:after="160" w:line="259" w:lineRule="auto"/>
            </w:pPr>
            <w:r>
              <w:t>Assignment 3-5</w:t>
            </w:r>
          </w:p>
          <w:p w:rsidR="00962446" w:rsidRPr="009E2A5A" w:rsidRDefault="00FC694D" w:rsidP="002F316E">
            <w:pPr>
              <w:spacing w:after="160" w:line="259" w:lineRule="auto"/>
              <w:rPr>
                <w:rFonts w:cs="Arial"/>
                <w:szCs w:val="20"/>
                <w:shd w:val="clear" w:color="auto" w:fill="FFFFFF"/>
              </w:rPr>
            </w:pPr>
            <w:r>
              <w:rPr>
                <w:rFonts w:cs="Arial"/>
                <w:szCs w:val="20"/>
                <w:shd w:val="clear" w:color="auto" w:fill="FFFFFF"/>
              </w:rPr>
              <w:t>Exit Slip 3-5</w:t>
            </w:r>
            <w:bookmarkStart w:id="3" w:name="_GoBack"/>
            <w:bookmarkEnd w:id="3"/>
          </w:p>
        </w:tc>
      </w:tr>
    </w:tbl>
    <w:p w:rsidR="002F316E" w:rsidRPr="002F316E" w:rsidRDefault="002F316E" w:rsidP="002F316E"/>
    <w:tbl>
      <w:tblPr>
        <w:tblStyle w:val="TableGrid"/>
        <w:tblW w:w="0" w:type="auto"/>
        <w:tblBorders>
          <w:top w:val="thinThickSmallGap" w:sz="48" w:space="0" w:color="22C4B5"/>
          <w:left w:val="thinThickSmallGap" w:sz="48" w:space="0" w:color="22C4B5"/>
          <w:bottom w:val="thickThinSmallGap" w:sz="48" w:space="0" w:color="22C4B5"/>
          <w:right w:val="thickThinSmallGap" w:sz="48" w:space="0" w:color="22C4B5"/>
          <w:insideH w:val="none" w:sz="0" w:space="0" w:color="auto"/>
          <w:insideV w:val="none" w:sz="0" w:space="0" w:color="auto"/>
        </w:tblBorders>
        <w:tblLook w:val="04A0" w:firstRow="1" w:lastRow="0" w:firstColumn="1" w:lastColumn="0" w:noHBand="0" w:noVBand="1"/>
      </w:tblPr>
      <w:tblGrid>
        <w:gridCol w:w="2370"/>
        <w:gridCol w:w="6840"/>
      </w:tblGrid>
      <w:tr w:rsidR="002F316E" w:rsidRPr="002F316E" w:rsidTr="0050187C">
        <w:tc>
          <w:tcPr>
            <w:tcW w:w="2538" w:type="dxa"/>
            <w:shd w:val="clear" w:color="auto" w:fill="auto"/>
            <w:vAlign w:val="center"/>
          </w:tcPr>
          <w:p w:rsidR="002F316E" w:rsidRPr="002F316E" w:rsidRDefault="002F316E" w:rsidP="002F316E">
            <w:pPr>
              <w:spacing w:after="160" w:line="259" w:lineRule="auto"/>
              <w:rPr>
                <w:b/>
              </w:rPr>
            </w:pPr>
            <w:r w:rsidRPr="002F316E">
              <w:rPr>
                <w:b/>
              </w:rPr>
              <w:t>Additional Resources</w:t>
            </w:r>
          </w:p>
        </w:tc>
        <w:tc>
          <w:tcPr>
            <w:tcW w:w="7650" w:type="dxa"/>
            <w:shd w:val="clear" w:color="auto" w:fill="auto"/>
            <w:vAlign w:val="center"/>
          </w:tcPr>
          <w:p w:rsidR="002F316E" w:rsidRPr="002F316E" w:rsidRDefault="00A42784" w:rsidP="002F316E">
            <w:pPr>
              <w:spacing w:after="160" w:line="259" w:lineRule="auto"/>
            </w:pPr>
            <w:r>
              <w:t>See Online Activities</w:t>
            </w:r>
          </w:p>
        </w:tc>
      </w:tr>
    </w:tbl>
    <w:p w:rsidR="00DA171D" w:rsidRDefault="00B61C15"/>
    <w:sectPr w:rsidR="00DA171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1C15" w:rsidRDefault="00B61C15" w:rsidP="008268B4">
      <w:pPr>
        <w:spacing w:after="0" w:line="240" w:lineRule="auto"/>
      </w:pPr>
      <w:r>
        <w:separator/>
      </w:r>
    </w:p>
  </w:endnote>
  <w:endnote w:type="continuationSeparator" w:id="0">
    <w:p w:rsidR="00B61C15" w:rsidRDefault="00B61C15" w:rsidP="00826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8B4" w:rsidRDefault="008268B4">
    <w:pPr>
      <w:pStyle w:val="Footer"/>
    </w:pPr>
    <w:r w:rsidRPr="008268B4">
      <w:t xml:space="preserve">Copyright, GeometryCoach.com  </w:t>
    </w:r>
    <w:r>
      <w:t xml:space="preserve">                                  </w:t>
    </w:r>
    <w:r w:rsidRPr="008268B4">
      <w:t xml:space="preserve">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1C15" w:rsidRDefault="00B61C15" w:rsidP="008268B4">
      <w:pPr>
        <w:spacing w:after="0" w:line="240" w:lineRule="auto"/>
      </w:pPr>
      <w:r>
        <w:separator/>
      </w:r>
    </w:p>
  </w:footnote>
  <w:footnote w:type="continuationSeparator" w:id="0">
    <w:p w:rsidR="00B61C15" w:rsidRDefault="00B61C15" w:rsidP="008268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46B" w:rsidRPr="0093446B" w:rsidRDefault="0093446B" w:rsidP="0093446B">
    <w:pPr>
      <w:pStyle w:val="Header"/>
      <w:jc w:val="center"/>
      <w:rPr>
        <w:color w:val="FF5D9F"/>
        <w:sz w:val="5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93446B">
      <w:rPr>
        <w:color w:val="FF5D9F"/>
        <w:sz w:val="5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UNIT 3 </w:t>
    </w:r>
    <w:r>
      <w:rPr>
        <w:color w:val="FF5D9F"/>
        <w:sz w:val="5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93446B">
      <w:rPr>
        <w:color w:val="FF5D9F"/>
        <w:sz w:val="5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LESSON PLANS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FC160D"/>
    <w:multiLevelType w:val="multilevel"/>
    <w:tmpl w:val="4E044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482F34"/>
    <w:multiLevelType w:val="multilevel"/>
    <w:tmpl w:val="F3663DF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D9047B"/>
    <w:multiLevelType w:val="hybridMultilevel"/>
    <w:tmpl w:val="9C888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9D36595"/>
    <w:multiLevelType w:val="hybridMultilevel"/>
    <w:tmpl w:val="98B24D7E"/>
    <w:lvl w:ilvl="0" w:tplc="99CCAD6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16E"/>
    <w:rsid w:val="00093BD2"/>
    <w:rsid w:val="000C2599"/>
    <w:rsid w:val="0015648E"/>
    <w:rsid w:val="001976B4"/>
    <w:rsid w:val="001E7818"/>
    <w:rsid w:val="0023219A"/>
    <w:rsid w:val="002F316E"/>
    <w:rsid w:val="003649B9"/>
    <w:rsid w:val="00395DF9"/>
    <w:rsid w:val="0043296C"/>
    <w:rsid w:val="004F4DCF"/>
    <w:rsid w:val="0050187C"/>
    <w:rsid w:val="005719E1"/>
    <w:rsid w:val="0059157E"/>
    <w:rsid w:val="00641E18"/>
    <w:rsid w:val="006736DD"/>
    <w:rsid w:val="008268B4"/>
    <w:rsid w:val="008D00C4"/>
    <w:rsid w:val="0093446B"/>
    <w:rsid w:val="00962446"/>
    <w:rsid w:val="009853B9"/>
    <w:rsid w:val="009E2A5A"/>
    <w:rsid w:val="00A42784"/>
    <w:rsid w:val="00A72A0A"/>
    <w:rsid w:val="00A74796"/>
    <w:rsid w:val="00B10FBB"/>
    <w:rsid w:val="00B61C15"/>
    <w:rsid w:val="00C61039"/>
    <w:rsid w:val="00C634B2"/>
    <w:rsid w:val="00C81AE8"/>
    <w:rsid w:val="00E30F8F"/>
    <w:rsid w:val="00E76BC1"/>
    <w:rsid w:val="00E822CE"/>
    <w:rsid w:val="00E8735A"/>
    <w:rsid w:val="00EB2AF0"/>
    <w:rsid w:val="00F56E33"/>
    <w:rsid w:val="00F90498"/>
    <w:rsid w:val="00FC694D"/>
    <w:rsid w:val="00FD3168"/>
    <w:rsid w:val="00FD6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74E51D-AE90-4E85-8982-8A6D2F5C1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F31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296C"/>
    <w:rPr>
      <w:color w:val="0563C1" w:themeColor="hyperlink"/>
      <w:u w:val="single"/>
    </w:rPr>
  </w:style>
  <w:style w:type="paragraph" w:styleId="Header">
    <w:name w:val="header"/>
    <w:basedOn w:val="Normal"/>
    <w:link w:val="HeaderChar"/>
    <w:uiPriority w:val="99"/>
    <w:unhideWhenUsed/>
    <w:rsid w:val="008268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8B4"/>
  </w:style>
  <w:style w:type="paragraph" w:styleId="Footer">
    <w:name w:val="footer"/>
    <w:basedOn w:val="Normal"/>
    <w:link w:val="FooterChar"/>
    <w:uiPriority w:val="99"/>
    <w:unhideWhenUsed/>
    <w:rsid w:val="008268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8B4"/>
  </w:style>
  <w:style w:type="paragraph" w:styleId="ListParagraph">
    <w:name w:val="List Paragraph"/>
    <w:basedOn w:val="Normal"/>
    <w:uiPriority w:val="34"/>
    <w:qFormat/>
    <w:rsid w:val="00C610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09310">
      <w:bodyDiv w:val="1"/>
      <w:marLeft w:val="0"/>
      <w:marRight w:val="0"/>
      <w:marTop w:val="0"/>
      <w:marBottom w:val="0"/>
      <w:divBdr>
        <w:top w:val="none" w:sz="0" w:space="0" w:color="auto"/>
        <w:left w:val="none" w:sz="0" w:space="0" w:color="auto"/>
        <w:bottom w:val="none" w:sz="0" w:space="0" w:color="auto"/>
        <w:right w:val="none" w:sz="0" w:space="0" w:color="auto"/>
      </w:divBdr>
    </w:div>
    <w:div w:id="408311132">
      <w:bodyDiv w:val="1"/>
      <w:marLeft w:val="0"/>
      <w:marRight w:val="0"/>
      <w:marTop w:val="0"/>
      <w:marBottom w:val="0"/>
      <w:divBdr>
        <w:top w:val="none" w:sz="0" w:space="0" w:color="auto"/>
        <w:left w:val="none" w:sz="0" w:space="0" w:color="auto"/>
        <w:bottom w:val="none" w:sz="0" w:space="0" w:color="auto"/>
        <w:right w:val="none" w:sz="0" w:space="0" w:color="auto"/>
      </w:divBdr>
    </w:div>
    <w:div w:id="1867016448">
      <w:bodyDiv w:val="1"/>
      <w:marLeft w:val="0"/>
      <w:marRight w:val="0"/>
      <w:marTop w:val="0"/>
      <w:marBottom w:val="0"/>
      <w:divBdr>
        <w:top w:val="none" w:sz="0" w:space="0" w:color="auto"/>
        <w:left w:val="none" w:sz="0" w:space="0" w:color="auto"/>
        <w:bottom w:val="none" w:sz="0" w:space="0" w:color="auto"/>
        <w:right w:val="none" w:sz="0" w:space="0" w:color="auto"/>
      </w:divBdr>
      <w:divsChild>
        <w:div w:id="1705017040">
          <w:marLeft w:val="0"/>
          <w:marRight w:val="0"/>
          <w:marTop w:val="0"/>
          <w:marBottom w:val="240"/>
          <w:divBdr>
            <w:top w:val="none" w:sz="0" w:space="0" w:color="auto"/>
            <w:left w:val="none" w:sz="0" w:space="0" w:color="auto"/>
            <w:bottom w:val="none" w:sz="0" w:space="0" w:color="auto"/>
            <w:right w:val="none" w:sz="0" w:space="0" w:color="auto"/>
          </w:divBdr>
        </w:div>
        <w:div w:id="515467504">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1937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Twiddy</dc:creator>
  <cp:keywords/>
  <dc:description/>
  <cp:lastModifiedBy>Jeff Twiddy</cp:lastModifiedBy>
  <cp:revision>2</cp:revision>
  <dcterms:created xsi:type="dcterms:W3CDTF">2015-09-29T12:15:00Z</dcterms:created>
  <dcterms:modified xsi:type="dcterms:W3CDTF">2015-09-29T12:15:00Z</dcterms:modified>
</cp:coreProperties>
</file>